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F49E3" w14:textId="77777777" w:rsidR="00A85878" w:rsidRPr="001F673B" w:rsidRDefault="00A85878" w:rsidP="004B6F88">
      <w:pPr>
        <w:pStyle w:val="NoSpacing"/>
        <w:contextualSpacing/>
        <w:jc w:val="center"/>
        <w:rPr>
          <w:b/>
          <w:sz w:val="24"/>
        </w:rPr>
      </w:pPr>
      <w:r w:rsidRPr="001F673B">
        <w:rPr>
          <w:b/>
          <w:sz w:val="24"/>
        </w:rPr>
        <w:t>Thriving in the 21</w:t>
      </w:r>
      <w:r w:rsidRPr="001F673B">
        <w:rPr>
          <w:b/>
          <w:sz w:val="24"/>
          <w:vertAlign w:val="superscript"/>
        </w:rPr>
        <w:t>st</w:t>
      </w:r>
      <w:r w:rsidRPr="001F673B">
        <w:rPr>
          <w:b/>
          <w:sz w:val="24"/>
        </w:rPr>
        <w:t xml:space="preserve"> Century Economy:</w:t>
      </w:r>
    </w:p>
    <w:p w14:paraId="2BF26BEC" w14:textId="77777777" w:rsidR="00A85878" w:rsidRDefault="00A85878" w:rsidP="004B6F88">
      <w:pPr>
        <w:spacing w:line="240" w:lineRule="auto"/>
        <w:contextualSpacing/>
        <w:jc w:val="center"/>
        <w:rPr>
          <w:i/>
          <w:sz w:val="24"/>
        </w:rPr>
      </w:pPr>
      <w:r w:rsidRPr="001F673B">
        <w:rPr>
          <w:i/>
          <w:sz w:val="24"/>
        </w:rPr>
        <w:t>Transformational Skills for Technical Professionals</w:t>
      </w:r>
    </w:p>
    <w:p w14:paraId="0E230A23" w14:textId="77777777" w:rsidR="00A85878" w:rsidRPr="00A85878" w:rsidRDefault="00A85878" w:rsidP="004B6F88">
      <w:pPr>
        <w:spacing w:line="240" w:lineRule="auto"/>
        <w:contextualSpacing/>
        <w:jc w:val="center"/>
        <w:rPr>
          <w:sz w:val="24"/>
        </w:rPr>
      </w:pPr>
      <w:r>
        <w:rPr>
          <w:sz w:val="24"/>
        </w:rPr>
        <w:t>By</w:t>
      </w:r>
    </w:p>
    <w:p w14:paraId="7148AC8A" w14:textId="77777777" w:rsidR="00A85878" w:rsidRDefault="00A85878" w:rsidP="004B6F88">
      <w:pPr>
        <w:spacing w:line="240" w:lineRule="auto"/>
        <w:contextualSpacing/>
        <w:jc w:val="center"/>
      </w:pPr>
      <w:r>
        <w:t>Dr. K. Subramanian and Prof. U. Srinivasa Rangan</w:t>
      </w:r>
    </w:p>
    <w:p w14:paraId="0C102372" w14:textId="19CEBADE" w:rsidR="00A85878" w:rsidRPr="00DD2BAB" w:rsidRDefault="00A85878" w:rsidP="00A85878">
      <w:pPr>
        <w:pStyle w:val="NoSpacing"/>
        <w:jc w:val="both"/>
      </w:pPr>
      <w:r w:rsidRPr="00DD2BAB">
        <w:t xml:space="preserve">The book, </w:t>
      </w:r>
      <w:r w:rsidRPr="00DD2BAB">
        <w:rPr>
          <w:b/>
        </w:rPr>
        <w:t>Thriving in the 21</w:t>
      </w:r>
      <w:r w:rsidRPr="00DD2BAB">
        <w:rPr>
          <w:b/>
          <w:vertAlign w:val="superscript"/>
        </w:rPr>
        <w:t>st</w:t>
      </w:r>
      <w:r w:rsidRPr="00DD2BAB">
        <w:rPr>
          <w:b/>
        </w:rPr>
        <w:t xml:space="preserve"> Century Economy: </w:t>
      </w:r>
      <w:r w:rsidRPr="00DD2BAB">
        <w:rPr>
          <w:i/>
        </w:rPr>
        <w:t>Transformational Skills for Technical Professionals</w:t>
      </w:r>
      <w:r w:rsidRPr="00DD2BAB">
        <w:t xml:space="preserve">, co-authored by Dr K. Subramanian, former </w:t>
      </w:r>
      <w:r w:rsidR="00C5214F">
        <w:t>Director</w:t>
      </w:r>
      <w:r w:rsidR="006B0227">
        <w:t xml:space="preserve"> of </w:t>
      </w:r>
      <w:r w:rsidRPr="00DD2BAB">
        <w:t>research and development at Saint</w:t>
      </w:r>
      <w:r w:rsidR="006B0227">
        <w:t>-</w:t>
      </w:r>
      <w:r w:rsidRPr="00DD2BAB">
        <w:t>Gobain</w:t>
      </w:r>
      <w:r w:rsidR="009B46EC">
        <w:t xml:space="preserve"> </w:t>
      </w:r>
      <w:r w:rsidRPr="00DD2BAB">
        <w:t>and Professor U. Srinivasa Rangan, Luksic Chair Professor of Global Studies</w:t>
      </w:r>
      <w:r w:rsidR="00605CDF" w:rsidRPr="00DD2BAB">
        <w:t>,</w:t>
      </w:r>
      <w:r w:rsidRPr="00DD2BAB">
        <w:t xml:space="preserve"> at Babson College is slated for publication by the ASME Press in </w:t>
      </w:r>
      <w:r w:rsidR="00C464AD">
        <w:t xml:space="preserve">April </w:t>
      </w:r>
      <w:r w:rsidRPr="00DD2BAB">
        <w:t xml:space="preserve">2013.  The following is a </w:t>
      </w:r>
      <w:r w:rsidR="009E5A8B" w:rsidRPr="00DD2BAB">
        <w:t>short</w:t>
      </w:r>
      <w:r w:rsidRPr="00DD2BAB">
        <w:t xml:space="preserve"> summary of the book.</w:t>
      </w:r>
    </w:p>
    <w:p w14:paraId="622C82E3" w14:textId="77777777" w:rsidR="00A85878" w:rsidRPr="00DD2BAB" w:rsidRDefault="00A85878" w:rsidP="00A85878">
      <w:pPr>
        <w:pStyle w:val="NoSpacing"/>
        <w:jc w:val="both"/>
      </w:pPr>
    </w:p>
    <w:p w14:paraId="60A61A53" w14:textId="333D2BDE" w:rsidR="00D66CD8" w:rsidRDefault="009E5A8B" w:rsidP="009E5A8B">
      <w:pPr>
        <w:pStyle w:val="NoSpacing"/>
        <w:jc w:val="both"/>
      </w:pPr>
      <w:r w:rsidRPr="00DD2BAB">
        <w:t>Technical profession</w:t>
      </w:r>
      <w:r w:rsidR="00590888">
        <w:t>al</w:t>
      </w:r>
      <w:r w:rsidRPr="00DD2BAB">
        <w:t xml:space="preserve">s, represented by the short hand STEM (Science, Technology, Engineering, and Mathematics), face a crisis, especially in the United States.  Fewer American students are interested in pursuing these </w:t>
      </w:r>
      <w:r w:rsidR="00D66CD8">
        <w:t>disciplines</w:t>
      </w:r>
      <w:r w:rsidR="00D66CD8" w:rsidRPr="00DD2BAB">
        <w:t xml:space="preserve"> </w:t>
      </w:r>
      <w:r w:rsidRPr="00DD2BAB">
        <w:t>in college.  Even many</w:t>
      </w:r>
      <w:r w:rsidR="00D66CD8">
        <w:t xml:space="preserve"> professionals</w:t>
      </w:r>
      <w:r w:rsidRPr="00DD2BAB">
        <w:t xml:space="preserve"> </w:t>
      </w:r>
      <w:r w:rsidR="00F91899" w:rsidRPr="00DD2BAB">
        <w:t xml:space="preserve">currently </w:t>
      </w:r>
      <w:r w:rsidR="00D66CD8">
        <w:t xml:space="preserve">working </w:t>
      </w:r>
      <w:r w:rsidRPr="00DD2BAB">
        <w:t>in the</w:t>
      </w:r>
      <w:r w:rsidR="00F91899" w:rsidRPr="00DD2BAB">
        <w:t>se</w:t>
      </w:r>
      <w:r w:rsidRPr="00DD2BAB">
        <w:t xml:space="preserve"> </w:t>
      </w:r>
      <w:r w:rsidR="00D66CD8">
        <w:t>areas</w:t>
      </w:r>
      <w:r w:rsidR="00D66CD8" w:rsidRPr="00DD2BAB">
        <w:t xml:space="preserve"> </w:t>
      </w:r>
      <w:r w:rsidRPr="00DD2BAB">
        <w:t>discourage their children from following them into the</w:t>
      </w:r>
      <w:r w:rsidR="006B0227">
        <w:t>ir</w:t>
      </w:r>
      <w:r w:rsidRPr="00DD2BAB">
        <w:t xml:space="preserve"> profession</w:t>
      </w:r>
      <w:r w:rsidR="00DC3E49">
        <w:t>, since they see few attractive and financially rewarding jobs and careers when compared to the IT or financial sector.</w:t>
      </w:r>
      <w:r w:rsidR="00DC3E49" w:rsidRPr="00DD2BAB">
        <w:t xml:space="preserve">  </w:t>
      </w:r>
      <w:r w:rsidR="00F91899" w:rsidRPr="00DD2BAB">
        <w:t xml:space="preserve">As research budgets shrink in the public and private sectors, many professionals feel that their contributions are not valued. Some blame the outsourcing fad for </w:t>
      </w:r>
      <w:r w:rsidR="00D66CD8">
        <w:t>this</w:t>
      </w:r>
      <w:r w:rsidR="00F91899" w:rsidRPr="00DD2BAB">
        <w:t xml:space="preserve"> </w:t>
      </w:r>
      <w:r w:rsidR="00CD5A9D">
        <w:t>and some others</w:t>
      </w:r>
      <w:r w:rsidR="00F91899" w:rsidRPr="00DD2BAB">
        <w:t xml:space="preserve"> believe that foreign professionals are </w:t>
      </w:r>
      <w:r w:rsidR="00D66CD8">
        <w:t>taking</w:t>
      </w:r>
      <w:r w:rsidR="00D66CD8" w:rsidRPr="00DD2BAB">
        <w:t xml:space="preserve"> </w:t>
      </w:r>
      <w:r w:rsidR="00F91899" w:rsidRPr="00DD2BAB">
        <w:t xml:space="preserve">their jobs.  Amidst all </w:t>
      </w:r>
      <w:r w:rsidR="00D66CD8">
        <w:t>this</w:t>
      </w:r>
      <w:r w:rsidR="00F91899" w:rsidRPr="00DD2BAB">
        <w:t xml:space="preserve">, senior managers in major </w:t>
      </w:r>
      <w:r w:rsidR="00CD5A9D">
        <w:t xml:space="preserve">industrial and </w:t>
      </w:r>
      <w:r w:rsidR="00F91899" w:rsidRPr="00DD2BAB">
        <w:t xml:space="preserve">technology firms expect technical professionals to manage their own careers rather than </w:t>
      </w:r>
      <w:r w:rsidR="00CD5A9D">
        <w:t>help the professionals to</w:t>
      </w:r>
      <w:r w:rsidR="00D66CD8">
        <w:t xml:space="preserve"> develop their abilities</w:t>
      </w:r>
      <w:r w:rsidR="00CD5A9D">
        <w:t xml:space="preserve"> for such career management</w:t>
      </w:r>
      <w:r w:rsidR="00D66CD8">
        <w:t>.</w:t>
      </w:r>
      <w:r w:rsidR="00F91899" w:rsidRPr="00DD2BAB">
        <w:t xml:space="preserve"> </w:t>
      </w:r>
    </w:p>
    <w:p w14:paraId="21CE632B" w14:textId="77777777" w:rsidR="00F91899" w:rsidRPr="00DD2BAB" w:rsidRDefault="00F91899" w:rsidP="009E5A8B">
      <w:pPr>
        <w:pStyle w:val="NoSpacing"/>
        <w:jc w:val="both"/>
      </w:pPr>
    </w:p>
    <w:p w14:paraId="05BF1A9A" w14:textId="58371BA6" w:rsidR="00D66CD8" w:rsidRDefault="00F91899" w:rsidP="009E5A8B">
      <w:pPr>
        <w:pStyle w:val="NoSpacing"/>
        <w:jc w:val="both"/>
      </w:pPr>
      <w:r w:rsidRPr="00DD2BAB">
        <w:t>Drs</w:t>
      </w:r>
      <w:r w:rsidR="006B0227">
        <w:t>.</w:t>
      </w:r>
      <w:r w:rsidRPr="00DD2BAB">
        <w:t xml:space="preserve"> Subbu Subramanian and Srinivasa Rangan address these concerns</w:t>
      </w:r>
      <w:r w:rsidR="00D66CD8">
        <w:t xml:space="preserve"> through </w:t>
      </w:r>
      <w:r w:rsidR="0043246A" w:rsidRPr="00DD2BAB">
        <w:t xml:space="preserve">three critical and related questions: </w:t>
      </w:r>
    </w:p>
    <w:p w14:paraId="0F6C3F58" w14:textId="77777777" w:rsidR="00D66CD8" w:rsidRDefault="0043246A" w:rsidP="00DC3E49">
      <w:pPr>
        <w:pStyle w:val="NoSpacing"/>
        <w:numPr>
          <w:ilvl w:val="0"/>
          <w:numId w:val="4"/>
        </w:numPr>
        <w:jc w:val="both"/>
      </w:pPr>
      <w:r w:rsidRPr="00DD2BAB">
        <w:t xml:space="preserve">What is the nature of the challenge facing STEM professionals in the twenty-first century global economy?  </w:t>
      </w:r>
    </w:p>
    <w:p w14:paraId="46C6CBB0" w14:textId="77777777" w:rsidR="00D66CD8" w:rsidRDefault="0043246A" w:rsidP="00DC3E49">
      <w:pPr>
        <w:pStyle w:val="NoSpacing"/>
        <w:numPr>
          <w:ilvl w:val="0"/>
          <w:numId w:val="4"/>
        </w:numPr>
        <w:jc w:val="both"/>
      </w:pPr>
      <w:r w:rsidRPr="00DD2BAB">
        <w:t xml:space="preserve">What are the reasons for it?  </w:t>
      </w:r>
    </w:p>
    <w:p w14:paraId="53810C08" w14:textId="77777777" w:rsidR="00A85878" w:rsidRPr="00DD2BAB" w:rsidRDefault="0043246A" w:rsidP="00DC3E49">
      <w:pPr>
        <w:pStyle w:val="NoSpacing"/>
        <w:numPr>
          <w:ilvl w:val="0"/>
          <w:numId w:val="4"/>
        </w:numPr>
        <w:jc w:val="both"/>
      </w:pPr>
      <w:r w:rsidRPr="00DD2BAB">
        <w:t xml:space="preserve">How should STEM professionals manage their careers in the future if they want to lead a professionally fulfilling and productive life? </w:t>
      </w:r>
    </w:p>
    <w:p w14:paraId="18B77ABB" w14:textId="77777777" w:rsidR="00192066" w:rsidRPr="00DD2BAB" w:rsidRDefault="00192066" w:rsidP="009E5A8B">
      <w:pPr>
        <w:pStyle w:val="NoSpacing"/>
        <w:jc w:val="both"/>
      </w:pPr>
    </w:p>
    <w:p w14:paraId="51EC1A05" w14:textId="1F2F5879" w:rsidR="004B6F88" w:rsidRPr="00DD2BAB" w:rsidRDefault="003B3A4A" w:rsidP="009E5A8B">
      <w:pPr>
        <w:pStyle w:val="NoSpacing"/>
        <w:jc w:val="both"/>
      </w:pPr>
      <w:r w:rsidRPr="00DD2BAB">
        <w:t>At the outset</w:t>
      </w:r>
      <w:r w:rsidR="009B46EC" w:rsidRPr="00DD2BAB">
        <w:t>, Subramanian</w:t>
      </w:r>
      <w:r w:rsidRPr="00DD2BAB">
        <w:t xml:space="preserve"> and </w:t>
      </w:r>
      <w:proofErr w:type="spellStart"/>
      <w:r w:rsidRPr="00DD2BAB">
        <w:t>Rangan</w:t>
      </w:r>
      <w:proofErr w:type="spellEnd"/>
      <w:r w:rsidRPr="00DD2BAB">
        <w:t xml:space="preserve"> assert that, since the </w:t>
      </w:r>
      <w:r w:rsidR="00C464AD">
        <w:t>1980s</w:t>
      </w:r>
      <w:r w:rsidRPr="00DD2BAB">
        <w:t xml:space="preserve">, the workplace in </w:t>
      </w:r>
      <w:r w:rsidR="00C464AD">
        <w:t xml:space="preserve">most </w:t>
      </w:r>
      <w:r w:rsidR="009B46EC">
        <w:t xml:space="preserve">industrial </w:t>
      </w:r>
      <w:r w:rsidR="009B46EC" w:rsidRPr="00DD2BAB">
        <w:t>companies</w:t>
      </w:r>
      <w:r w:rsidRPr="00DD2BAB">
        <w:t xml:space="preserve"> </w:t>
      </w:r>
      <w:r w:rsidR="00D66CD8">
        <w:t>has been</w:t>
      </w:r>
      <w:r w:rsidR="00D66CD8" w:rsidRPr="00DD2BAB">
        <w:t xml:space="preserve"> </w:t>
      </w:r>
      <w:r w:rsidRPr="00DD2BAB">
        <w:t>undergoing a rapid transformation largely due to two factors: globalization and business model revolution.</w:t>
      </w:r>
      <w:r w:rsidR="002332EF">
        <w:t xml:space="preserve"> Globalization is described as the outcome of Global Capitalism combined with evolutions in Digital Technology. The business model revolution is seen as the result </w:t>
      </w:r>
      <w:r w:rsidR="009B46EC">
        <w:t xml:space="preserve">of </w:t>
      </w:r>
      <w:r w:rsidR="009B46EC" w:rsidRPr="00DD2BAB">
        <w:t>disaggregat</w:t>
      </w:r>
      <w:r w:rsidR="00D66CD8">
        <w:t>ion of the</w:t>
      </w:r>
      <w:r w:rsidRPr="00DD2BAB">
        <w:t xml:space="preserve"> </w:t>
      </w:r>
      <w:r w:rsidR="002332EF">
        <w:t xml:space="preserve">value chain </w:t>
      </w:r>
      <w:r w:rsidRPr="00DD2BAB">
        <w:t xml:space="preserve">and </w:t>
      </w:r>
      <w:r w:rsidR="002332EF">
        <w:t xml:space="preserve">its </w:t>
      </w:r>
      <w:r w:rsidRPr="00DD2BAB">
        <w:t>disburse</w:t>
      </w:r>
      <w:r w:rsidR="002332EF">
        <w:t>ment</w:t>
      </w:r>
      <w:r w:rsidRPr="00DD2BAB">
        <w:t xml:space="preserve"> across the world. </w:t>
      </w:r>
      <w:r w:rsidR="002332EF">
        <w:t xml:space="preserve">These </w:t>
      </w:r>
      <w:r w:rsidRPr="00DD2BAB">
        <w:t xml:space="preserve">new business models </w:t>
      </w:r>
      <w:r w:rsidR="009C4D16">
        <w:t>require</w:t>
      </w:r>
      <w:r w:rsidR="009C4D16" w:rsidRPr="00DD2BAB">
        <w:t xml:space="preserve"> </w:t>
      </w:r>
      <w:r w:rsidR="009C4D16">
        <w:t xml:space="preserve">a new type of </w:t>
      </w:r>
      <w:r w:rsidRPr="00DD2BAB">
        <w:t>professional</w:t>
      </w:r>
      <w:r w:rsidR="009C4D16">
        <w:t xml:space="preserve"> skillset.</w:t>
      </w:r>
      <w:r w:rsidRPr="00DD2BAB">
        <w:t xml:space="preserve"> The result of these two trends </w:t>
      </w:r>
      <w:r w:rsidR="009C4D16">
        <w:t xml:space="preserve">are </w:t>
      </w:r>
      <w:r w:rsidRPr="00DD2BAB">
        <w:t>push</w:t>
      </w:r>
      <w:r w:rsidR="009C4D16">
        <w:t>ing</w:t>
      </w:r>
      <w:r w:rsidRPr="00DD2BAB">
        <w:t xml:space="preserve"> more firms to rely on a small cadre of high quality professionals to be problem solvers or solution providers and a much large</w:t>
      </w:r>
      <w:r w:rsidR="006B0227">
        <w:t>r</w:t>
      </w:r>
      <w:r w:rsidRPr="00DD2BAB">
        <w:t xml:space="preserve"> group of lower quality professionals to be replicators of those solutions</w:t>
      </w:r>
      <w:r w:rsidR="009B46EC">
        <w:t xml:space="preserve"> </w:t>
      </w:r>
      <w:r w:rsidR="006B0227">
        <w:t>across the globe</w:t>
      </w:r>
      <w:r w:rsidRPr="00DD2BAB">
        <w:t xml:space="preserve">.  </w:t>
      </w:r>
      <w:r w:rsidR="004B6F88" w:rsidRPr="00DD2BAB">
        <w:t>As more firms across the world adopt this new model of work</w:t>
      </w:r>
      <w:r w:rsidR="002332EF">
        <w:t xml:space="preserve">force </w:t>
      </w:r>
      <w:r w:rsidR="004B6F88" w:rsidRPr="00DD2BAB">
        <w:t xml:space="preserve">deployment, a binary </w:t>
      </w:r>
      <w:r w:rsidR="009C4D16">
        <w:t>labor force is emerging. The first part, consisting of leading technology professionals,</w:t>
      </w:r>
      <w:r w:rsidR="004B6F88" w:rsidRPr="00DD2BAB">
        <w:t xml:space="preserve"> specializes in creating and implementing </w:t>
      </w:r>
      <w:r w:rsidR="002332EF">
        <w:t xml:space="preserve">new </w:t>
      </w:r>
      <w:r w:rsidR="004B6F88" w:rsidRPr="00DD2BAB">
        <w:t>solutions</w:t>
      </w:r>
      <w:r w:rsidR="009C4D16">
        <w:t xml:space="preserve">. This is </w:t>
      </w:r>
      <w:r w:rsidR="00CD5A9D">
        <w:t>enhanced</w:t>
      </w:r>
      <w:r w:rsidRPr="00DD2BAB">
        <w:t xml:space="preserve"> </w:t>
      </w:r>
      <w:r w:rsidR="009C4D16">
        <w:t>through the use of</w:t>
      </w:r>
      <w:r w:rsidR="004B6F88" w:rsidRPr="00DD2BAB">
        <w:t xml:space="preserve"> </w:t>
      </w:r>
      <w:r w:rsidR="009C4D16">
        <w:t xml:space="preserve">DT solutions, which </w:t>
      </w:r>
      <w:r w:rsidR="002332EF">
        <w:t>aggregat</w:t>
      </w:r>
      <w:r w:rsidR="009C4D16">
        <w:t>es</w:t>
      </w:r>
      <w:r w:rsidR="002332EF">
        <w:t xml:space="preserve"> </w:t>
      </w:r>
      <w:r w:rsidR="009C4D16">
        <w:t>information</w:t>
      </w:r>
      <w:r w:rsidR="002332EF">
        <w:t xml:space="preserve"> from across the globe</w:t>
      </w:r>
      <w:r w:rsidR="009C4D16">
        <w:t>.</w:t>
      </w:r>
      <w:r w:rsidR="002332EF">
        <w:t xml:space="preserve">  T</w:t>
      </w:r>
      <w:r w:rsidR="004B6F88" w:rsidRPr="00DD2BAB">
        <w:t xml:space="preserve">he other part of the </w:t>
      </w:r>
      <w:r w:rsidR="004B7B84">
        <w:t xml:space="preserve">labor force, </w:t>
      </w:r>
      <w:r w:rsidR="00CD5A9D">
        <w:t>required for</w:t>
      </w:r>
      <w:r w:rsidR="004B7B84">
        <w:t xml:space="preserve"> lower skilled jobs,</w:t>
      </w:r>
      <w:r w:rsidR="004B7B84" w:rsidRPr="00DD2BAB">
        <w:t xml:space="preserve"> </w:t>
      </w:r>
      <w:r w:rsidR="004B7B84">
        <w:t>is finding their functions</w:t>
      </w:r>
      <w:r w:rsidR="004B6F88" w:rsidRPr="00DD2BAB">
        <w:t xml:space="preserve"> </w:t>
      </w:r>
      <w:r w:rsidR="00CD5A9D">
        <w:t xml:space="preserve">further </w:t>
      </w:r>
      <w:r w:rsidR="004B6F88" w:rsidRPr="00DD2BAB">
        <w:t>de-skill</w:t>
      </w:r>
      <w:r w:rsidR="004B7B84">
        <w:t>ed</w:t>
      </w:r>
      <w:r w:rsidR="004B6F88" w:rsidRPr="00DD2BAB">
        <w:t xml:space="preserve"> and de-localize</w:t>
      </w:r>
      <w:r w:rsidR="004B7B84">
        <w:t>d</w:t>
      </w:r>
      <w:r w:rsidR="004B6F88" w:rsidRPr="00DD2BAB">
        <w:t xml:space="preserve"> </w:t>
      </w:r>
      <w:r w:rsidR="004B7B84">
        <w:t>because of</w:t>
      </w:r>
      <w:r w:rsidR="004B6F88" w:rsidRPr="00DD2BAB">
        <w:t xml:space="preserve"> </w:t>
      </w:r>
      <w:r w:rsidR="002332EF">
        <w:t xml:space="preserve">DT driven </w:t>
      </w:r>
      <w:r w:rsidR="004B6F88" w:rsidRPr="00DD2BAB">
        <w:t xml:space="preserve">automation and off-shoring.  </w:t>
      </w:r>
      <w:r w:rsidR="002332EF">
        <w:t xml:space="preserve">There appears to be no middle ground, which </w:t>
      </w:r>
      <w:r w:rsidR="00C464AD">
        <w:t xml:space="preserve">in the past </w:t>
      </w:r>
      <w:r w:rsidR="002332EF">
        <w:t xml:space="preserve">employed </w:t>
      </w:r>
      <w:r w:rsidR="004B7B84">
        <w:t xml:space="preserve">a </w:t>
      </w:r>
      <w:r w:rsidR="002332EF">
        <w:t xml:space="preserve">large number of technical professionals. </w:t>
      </w:r>
      <w:r w:rsidR="004B7B84">
        <w:t xml:space="preserve">All </w:t>
      </w:r>
      <w:r w:rsidR="004B6F88" w:rsidRPr="00DD2BAB">
        <w:t>STEM professionals now face the challenge of adapting to th</w:t>
      </w:r>
      <w:r w:rsidR="00C464AD">
        <w:t>is</w:t>
      </w:r>
      <w:r w:rsidR="004B6F88" w:rsidRPr="00DD2BAB">
        <w:t xml:space="preserve"> binary economy that is becoming the hallmark of the </w:t>
      </w:r>
      <w:r w:rsidR="004B7B84">
        <w:t>twenty-first</w:t>
      </w:r>
      <w:r w:rsidR="004B7B84" w:rsidRPr="00DD2BAB">
        <w:t xml:space="preserve"> </w:t>
      </w:r>
      <w:r w:rsidR="004B6F88" w:rsidRPr="00DD2BAB">
        <w:t xml:space="preserve">century. </w:t>
      </w:r>
    </w:p>
    <w:p w14:paraId="69AF1398" w14:textId="77777777" w:rsidR="004B6F88" w:rsidRPr="00DD2BAB" w:rsidRDefault="004B6F88" w:rsidP="009E5A8B">
      <w:pPr>
        <w:pStyle w:val="NoSpacing"/>
        <w:jc w:val="both"/>
      </w:pPr>
    </w:p>
    <w:p w14:paraId="219A06EC" w14:textId="77777777" w:rsidR="00CD5A9D" w:rsidRDefault="004B6F88" w:rsidP="00CD5A9D">
      <w:pPr>
        <w:pStyle w:val="NoSpacing"/>
        <w:spacing w:after="240"/>
        <w:jc w:val="both"/>
      </w:pPr>
      <w:r w:rsidRPr="00DD2BAB">
        <w:lastRenderedPageBreak/>
        <w:t>STEM professionals</w:t>
      </w:r>
      <w:r w:rsidR="004B7B84">
        <w:t xml:space="preserve"> are experiencing angst because of their transition to new roles in this binary economy</w:t>
      </w:r>
      <w:r w:rsidRPr="00DD2BAB">
        <w:t xml:space="preserve">. Many who have invested years getting trained at advanced levels </w:t>
      </w:r>
      <w:r w:rsidR="00C464AD">
        <w:t xml:space="preserve">and </w:t>
      </w:r>
      <w:r w:rsidR="004B7B84">
        <w:t xml:space="preserve">acquiring </w:t>
      </w:r>
      <w:r w:rsidR="00C464AD">
        <w:t xml:space="preserve">specialized skills </w:t>
      </w:r>
      <w:r w:rsidRPr="00DD2BAB">
        <w:t xml:space="preserve">suddenly feel </w:t>
      </w:r>
      <w:r w:rsidR="004B7B84">
        <w:t xml:space="preserve">unable to </w:t>
      </w:r>
      <w:r w:rsidR="002332EF">
        <w:t>create new solutions</w:t>
      </w:r>
      <w:r w:rsidR="004B7B84">
        <w:t xml:space="preserve"> that are considered valuable</w:t>
      </w:r>
      <w:r w:rsidRPr="00DD2BAB">
        <w:t xml:space="preserve">. </w:t>
      </w:r>
    </w:p>
    <w:p w14:paraId="1D8977D7" w14:textId="0C48D188" w:rsidR="00785E82" w:rsidRDefault="00DD2BAB" w:rsidP="00FA57B6">
      <w:pPr>
        <w:pStyle w:val="NoSpacing"/>
        <w:jc w:val="both"/>
      </w:pPr>
      <w:r>
        <w:t xml:space="preserve">Subramanian and </w:t>
      </w:r>
      <w:proofErr w:type="spellStart"/>
      <w:r>
        <w:t>Rangan</w:t>
      </w:r>
      <w:proofErr w:type="spellEnd"/>
      <w:r>
        <w:t xml:space="preserve"> argue that STEM professionals need to become exceptional </w:t>
      </w:r>
      <w:r w:rsidR="006B0227">
        <w:t xml:space="preserve">and relentless </w:t>
      </w:r>
      <w:r>
        <w:t xml:space="preserve">solution providers.  </w:t>
      </w:r>
      <w:r w:rsidR="00E31C10">
        <w:t>They must be able to identify new</w:t>
      </w:r>
      <w:r w:rsidR="002332EF">
        <w:t xml:space="preserve"> </w:t>
      </w:r>
      <w:r>
        <w:t>opportunit</w:t>
      </w:r>
      <w:r w:rsidR="00E31C10">
        <w:t>ies, c</w:t>
      </w:r>
      <w:r>
        <w:t>onvert opportunit</w:t>
      </w:r>
      <w:r w:rsidR="00E31C10">
        <w:t>ies</w:t>
      </w:r>
      <w:r>
        <w:t xml:space="preserve"> </w:t>
      </w:r>
      <w:r w:rsidR="00DC3E49">
        <w:t>into complete and integrated solutions</w:t>
      </w:r>
      <w:r w:rsidR="00E31C10">
        <w:t xml:space="preserve">, </w:t>
      </w:r>
      <w:r w:rsidR="002332EF">
        <w:t>and</w:t>
      </w:r>
      <w:r>
        <w:t xml:space="preserve"> maximiz</w:t>
      </w:r>
      <w:r w:rsidR="00E31C10">
        <w:t>e</w:t>
      </w:r>
      <w:r w:rsidR="004B7B84">
        <w:t xml:space="preserve"> </w:t>
      </w:r>
      <w:r>
        <w:t xml:space="preserve">the benefits from </w:t>
      </w:r>
      <w:r w:rsidR="00E31C10">
        <w:t>the solutions</w:t>
      </w:r>
      <w:r>
        <w:t xml:space="preserve">. </w:t>
      </w:r>
      <w:r w:rsidR="00785E82">
        <w:t xml:space="preserve">These </w:t>
      </w:r>
      <w:r w:rsidR="00E31C10">
        <w:t xml:space="preserve">skills are </w:t>
      </w:r>
      <w:r w:rsidR="00785E82">
        <w:t xml:space="preserve">not purely technical or managerial. Instead they are a </w:t>
      </w:r>
      <w:r w:rsidR="00E31C10">
        <w:t>combination</w:t>
      </w:r>
      <w:r w:rsidR="00785E82">
        <w:t xml:space="preserve"> of </w:t>
      </w:r>
      <w:r w:rsidR="00CD5A9D">
        <w:t xml:space="preserve">skills pertaining to </w:t>
      </w:r>
      <w:r w:rsidR="00785E82">
        <w:t xml:space="preserve">Science, Engineering and Management.  These Transformational Skills </w:t>
      </w:r>
      <w:r w:rsidR="009B46EC">
        <w:t>are:</w:t>
      </w:r>
    </w:p>
    <w:p w14:paraId="3DC73D83" w14:textId="77777777" w:rsidR="00C464AD" w:rsidRDefault="00C464AD" w:rsidP="00FA57B6">
      <w:pPr>
        <w:pStyle w:val="NoSpacing"/>
        <w:jc w:val="both"/>
      </w:pPr>
    </w:p>
    <w:p w14:paraId="1F8F97BB" w14:textId="77777777" w:rsidR="00785E82" w:rsidRDefault="00785E82" w:rsidP="00785E82">
      <w:pPr>
        <w:pStyle w:val="NoSpacing"/>
        <w:jc w:val="both"/>
      </w:pPr>
      <w:r>
        <w:t>Identify a problem or opportunity and frame it as a “need</w:t>
      </w:r>
      <w:r w:rsidR="00E31C10">
        <w:t>”</w:t>
      </w:r>
      <w:r>
        <w:t>:</w:t>
      </w:r>
    </w:p>
    <w:p w14:paraId="62BCA784" w14:textId="77777777" w:rsidR="00785E82" w:rsidRDefault="00785E82" w:rsidP="009B46EC">
      <w:pPr>
        <w:pStyle w:val="NoSpacing"/>
        <w:ind w:left="720"/>
        <w:jc w:val="both"/>
      </w:pPr>
      <w:r>
        <w:t>• Develop a Common Language</w:t>
      </w:r>
    </w:p>
    <w:p w14:paraId="7A7350D6" w14:textId="1F45B96B" w:rsidR="00785E82" w:rsidRDefault="00785E82" w:rsidP="009B46EC">
      <w:pPr>
        <w:pStyle w:val="NoSpacing"/>
        <w:ind w:left="720"/>
        <w:jc w:val="both"/>
      </w:pPr>
      <w:r>
        <w:t xml:space="preserve">• </w:t>
      </w:r>
      <w:r w:rsidR="00E31C10">
        <w:t xml:space="preserve">Three </w:t>
      </w:r>
      <w:r>
        <w:t>Dimens</w:t>
      </w:r>
      <w:bookmarkStart w:id="0" w:name="_GoBack"/>
      <w:bookmarkEnd w:id="0"/>
      <w:r>
        <w:t>ional view of Core Capabilities and their deployment:</w:t>
      </w:r>
    </w:p>
    <w:p w14:paraId="34F1126F" w14:textId="77777777" w:rsidR="00785E82" w:rsidRDefault="00785E82" w:rsidP="009B46EC">
      <w:pPr>
        <w:pStyle w:val="NoSpacing"/>
        <w:ind w:left="1440"/>
        <w:jc w:val="both"/>
      </w:pPr>
      <w:r>
        <w:t>--- As an individual</w:t>
      </w:r>
    </w:p>
    <w:p w14:paraId="1F5D0D5C" w14:textId="77777777" w:rsidR="00785E82" w:rsidRDefault="00785E82" w:rsidP="009B46EC">
      <w:pPr>
        <w:pStyle w:val="NoSpacing"/>
        <w:ind w:left="1440"/>
        <w:jc w:val="both"/>
      </w:pPr>
      <w:r>
        <w:t>--- As part or member of a team</w:t>
      </w:r>
    </w:p>
    <w:p w14:paraId="4FD63E84" w14:textId="77777777" w:rsidR="00785E82" w:rsidRDefault="00785E82" w:rsidP="009B46EC">
      <w:pPr>
        <w:pStyle w:val="NoSpacing"/>
        <w:ind w:left="1440"/>
        <w:jc w:val="both"/>
      </w:pPr>
      <w:r>
        <w:t>--- As part of the company or enterprise</w:t>
      </w:r>
    </w:p>
    <w:p w14:paraId="69291B5A" w14:textId="77777777" w:rsidR="00785E82" w:rsidRDefault="00785E82" w:rsidP="009B46EC">
      <w:pPr>
        <w:pStyle w:val="NoSpacing"/>
        <w:ind w:left="1440"/>
        <w:jc w:val="both"/>
      </w:pPr>
      <w:r>
        <w:t>--- As part of the industry/community</w:t>
      </w:r>
    </w:p>
    <w:p w14:paraId="690B3DE2" w14:textId="77777777" w:rsidR="00C464AD" w:rsidRDefault="00C464AD" w:rsidP="009B46EC">
      <w:pPr>
        <w:pStyle w:val="NoSpacing"/>
        <w:ind w:left="1440"/>
        <w:jc w:val="both"/>
      </w:pPr>
    </w:p>
    <w:p w14:paraId="6F520068" w14:textId="77777777" w:rsidR="00785E82" w:rsidRDefault="00785E82" w:rsidP="00785E82">
      <w:pPr>
        <w:pStyle w:val="NoSpacing"/>
        <w:jc w:val="both"/>
      </w:pPr>
      <w:r>
        <w:t xml:space="preserve"> Develop the need into a “Solution”:</w:t>
      </w:r>
    </w:p>
    <w:p w14:paraId="37E698E8" w14:textId="77777777" w:rsidR="00785E82" w:rsidRDefault="00785E82" w:rsidP="009B46EC">
      <w:pPr>
        <w:pStyle w:val="NoSpacing"/>
        <w:ind w:left="720"/>
        <w:jc w:val="both"/>
      </w:pPr>
      <w:r>
        <w:t>• Integrate Knowledge from all available sources (across the globe)</w:t>
      </w:r>
    </w:p>
    <w:p w14:paraId="2484D154" w14:textId="77777777" w:rsidR="00785E82" w:rsidRDefault="00785E82" w:rsidP="009B46EC">
      <w:pPr>
        <w:pStyle w:val="NoSpacing"/>
        <w:ind w:left="720"/>
        <w:jc w:val="both"/>
      </w:pPr>
      <w:r>
        <w:t>•</w:t>
      </w:r>
      <w:r w:rsidR="00E31C10">
        <w:t xml:space="preserve"> </w:t>
      </w:r>
      <w:r>
        <w:t>Place emphasis on “Science”; Relentlessly use Portable Diagnostic Tools and methods, Analysis</w:t>
      </w:r>
    </w:p>
    <w:p w14:paraId="165F3D37" w14:textId="77777777" w:rsidR="00785E82" w:rsidRDefault="00785E82" w:rsidP="009B46EC">
      <w:pPr>
        <w:pStyle w:val="NoSpacing"/>
        <w:ind w:left="720" w:firstLine="720"/>
        <w:jc w:val="both"/>
      </w:pPr>
      <w:r>
        <w:t xml:space="preserve"> techniques and Analytics</w:t>
      </w:r>
    </w:p>
    <w:p w14:paraId="5EBC1536" w14:textId="77777777" w:rsidR="00785E82" w:rsidRDefault="00785E82" w:rsidP="009B46EC">
      <w:pPr>
        <w:pStyle w:val="NoSpacing"/>
        <w:ind w:left="720"/>
        <w:jc w:val="both"/>
      </w:pPr>
      <w:r>
        <w:t xml:space="preserve">• “System Thinking”: Focus on the big picture and not merely on the pixels; </w:t>
      </w:r>
    </w:p>
    <w:p w14:paraId="7086953A" w14:textId="77777777" w:rsidR="00785E82" w:rsidRDefault="00785E82" w:rsidP="009B46EC">
      <w:pPr>
        <w:pStyle w:val="NoSpacing"/>
        <w:ind w:left="720"/>
        <w:jc w:val="both"/>
      </w:pPr>
      <w:r>
        <w:t xml:space="preserve">• Deploy the Science/Engineering/Management pertinent to the “solution” simultaneously (The </w:t>
      </w:r>
    </w:p>
    <w:p w14:paraId="081639C5" w14:textId="0CF820DD" w:rsidR="00785E82" w:rsidRDefault="00785E82" w:rsidP="00E31C10">
      <w:pPr>
        <w:pStyle w:val="NoSpacing"/>
        <w:ind w:left="720"/>
        <w:jc w:val="both"/>
      </w:pPr>
      <w:r>
        <w:tab/>
        <w:t>System Approach); Emphasize on mobile/portable diagnostic tools</w:t>
      </w:r>
      <w:r w:rsidR="00E31C10">
        <w:t>.</w:t>
      </w:r>
    </w:p>
    <w:p w14:paraId="57B2F755" w14:textId="076E2A32" w:rsidR="00785E82" w:rsidRDefault="00785E82" w:rsidP="009B46EC">
      <w:pPr>
        <w:pStyle w:val="NoSpacing"/>
        <w:ind w:left="720"/>
        <w:jc w:val="both"/>
      </w:pPr>
      <w:r>
        <w:t>• Synthesi</w:t>
      </w:r>
      <w:r w:rsidR="00E31C10">
        <w:t>ze</w:t>
      </w:r>
      <w:r>
        <w:t>: Connect the dots leading to the “Solution”; Emphas</w:t>
      </w:r>
      <w:r w:rsidR="00E31C10">
        <w:t>is</w:t>
      </w:r>
      <w:r>
        <w:t xml:space="preserve"> on Core Technology driven</w:t>
      </w:r>
    </w:p>
    <w:p w14:paraId="07C75DA3" w14:textId="285570B8" w:rsidR="00785E82" w:rsidRDefault="00785E82" w:rsidP="00120D9B">
      <w:pPr>
        <w:pStyle w:val="NoSpacing"/>
        <w:ind w:left="720" w:firstLine="720"/>
        <w:jc w:val="both"/>
      </w:pPr>
      <w:r>
        <w:t xml:space="preserve"> </w:t>
      </w:r>
      <w:proofErr w:type="gramStart"/>
      <w:r>
        <w:t>ecosystem</w:t>
      </w:r>
      <w:r w:rsidR="00E31C10">
        <w:t>s</w:t>
      </w:r>
      <w:proofErr w:type="gramEnd"/>
      <w:r>
        <w:t>.</w:t>
      </w:r>
    </w:p>
    <w:p w14:paraId="065FDCF5" w14:textId="77777777" w:rsidR="00C464AD" w:rsidRDefault="00C464AD" w:rsidP="009B46EC">
      <w:pPr>
        <w:pStyle w:val="NoSpacing"/>
        <w:ind w:left="720" w:firstLine="720"/>
        <w:jc w:val="both"/>
      </w:pPr>
    </w:p>
    <w:p w14:paraId="26AC52F6" w14:textId="77777777" w:rsidR="00785E82" w:rsidRDefault="00785E82" w:rsidP="00785E82">
      <w:pPr>
        <w:pStyle w:val="NoSpacing"/>
        <w:jc w:val="both"/>
      </w:pPr>
      <w:r>
        <w:t>Exploit the “Solution” and maximize the benefits:</w:t>
      </w:r>
    </w:p>
    <w:p w14:paraId="3BF7646F" w14:textId="77777777" w:rsidR="00785E82" w:rsidRDefault="00785E82" w:rsidP="009B46EC">
      <w:pPr>
        <w:pStyle w:val="NoSpacing"/>
        <w:numPr>
          <w:ilvl w:val="0"/>
          <w:numId w:val="3"/>
        </w:numPr>
        <w:ind w:left="900" w:hanging="180"/>
        <w:jc w:val="both"/>
      </w:pPr>
      <w:r>
        <w:t>Focus on “End to End Innovation” = Idea X Use X Impact</w:t>
      </w:r>
    </w:p>
    <w:p w14:paraId="1CD4D197" w14:textId="77777777" w:rsidR="009B46EC" w:rsidRDefault="00785E82" w:rsidP="009B46EC">
      <w:pPr>
        <w:pStyle w:val="NoSpacing"/>
        <w:ind w:left="720" w:firstLine="720"/>
        <w:jc w:val="both"/>
      </w:pPr>
      <w:r>
        <w:t>Measure innovation in a scale of 1 to 125 (and not 1 to 5</w:t>
      </w:r>
      <w:r w:rsidR="009B46EC">
        <w:t xml:space="preserve"> scale</w:t>
      </w:r>
      <w:r>
        <w:t xml:space="preserve">). “Branding” </w:t>
      </w:r>
    </w:p>
    <w:p w14:paraId="2B794A79" w14:textId="77777777" w:rsidR="00C464AD" w:rsidRDefault="00785E82" w:rsidP="009B46EC">
      <w:pPr>
        <w:pStyle w:val="NoSpacing"/>
        <w:ind w:left="720" w:firstLine="720"/>
        <w:jc w:val="both"/>
      </w:pPr>
      <w:proofErr w:type="gramStart"/>
      <w:r>
        <w:t>as</w:t>
      </w:r>
      <w:proofErr w:type="gramEnd"/>
      <w:r>
        <w:t xml:space="preserve"> an outcome of</w:t>
      </w:r>
      <w:r w:rsidR="00C464AD">
        <w:t xml:space="preserve"> End to End innovation</w:t>
      </w:r>
    </w:p>
    <w:p w14:paraId="672ADBC5" w14:textId="77777777" w:rsidR="00785E82" w:rsidRDefault="00785E82" w:rsidP="009B46EC">
      <w:pPr>
        <w:pStyle w:val="NoSpacing"/>
        <w:numPr>
          <w:ilvl w:val="0"/>
          <w:numId w:val="3"/>
        </w:numPr>
        <w:ind w:left="900" w:hanging="180"/>
        <w:jc w:val="both"/>
      </w:pPr>
      <w:r>
        <w:t xml:space="preserve">“Emotional Intelligence”:    </w:t>
      </w:r>
    </w:p>
    <w:p w14:paraId="723E1045" w14:textId="45EE4AE7" w:rsidR="00785E82" w:rsidRDefault="00785E82" w:rsidP="009B46EC">
      <w:pPr>
        <w:pStyle w:val="NoSpacing"/>
        <w:ind w:left="720" w:firstLine="720"/>
        <w:jc w:val="both"/>
      </w:pPr>
      <w:r>
        <w:t>Find ways to be useful to others, which in turn benefits you.</w:t>
      </w:r>
    </w:p>
    <w:p w14:paraId="520322FF" w14:textId="77777777" w:rsidR="00785E82" w:rsidRDefault="00785E82" w:rsidP="009B46EC">
      <w:pPr>
        <w:pStyle w:val="NoSpacing"/>
        <w:ind w:left="720" w:firstLine="720"/>
        <w:jc w:val="both"/>
      </w:pPr>
      <w:r>
        <w:t>Co-create value; I open the door for you, and you let me in as well.</w:t>
      </w:r>
    </w:p>
    <w:p w14:paraId="5D627B42" w14:textId="77777777" w:rsidR="00785E82" w:rsidRDefault="00785E82" w:rsidP="00FA57B6">
      <w:pPr>
        <w:pStyle w:val="NoSpacing"/>
        <w:jc w:val="both"/>
      </w:pPr>
    </w:p>
    <w:p w14:paraId="261F7F06" w14:textId="77777777" w:rsidR="00A85878" w:rsidRDefault="00A85878" w:rsidP="00FA57B6">
      <w:pPr>
        <w:pStyle w:val="NoSpacing"/>
        <w:jc w:val="both"/>
      </w:pPr>
    </w:p>
    <w:p w14:paraId="2158E02C" w14:textId="1406565F" w:rsidR="00C464AD" w:rsidRPr="00A85878" w:rsidRDefault="00120D9B" w:rsidP="00FA57B6">
      <w:pPr>
        <w:pStyle w:val="NoSpacing"/>
        <w:jc w:val="both"/>
      </w:pPr>
      <w:r>
        <w:t>T</w:t>
      </w:r>
      <w:r w:rsidR="00C464AD">
        <w:t xml:space="preserve">he authors </w:t>
      </w:r>
      <w:r>
        <w:t xml:space="preserve">then </w:t>
      </w:r>
      <w:r w:rsidR="00C464AD">
        <w:t>describe the role</w:t>
      </w:r>
      <w:r>
        <w:t>s</w:t>
      </w:r>
      <w:r w:rsidR="00C464AD">
        <w:t xml:space="preserve"> of individual professionals, organization</w:t>
      </w:r>
      <w:r>
        <w:t>s</w:t>
      </w:r>
      <w:r w:rsidR="00C464AD">
        <w:t>,</w:t>
      </w:r>
      <w:r>
        <w:t xml:space="preserve"> </w:t>
      </w:r>
      <w:r w:rsidR="00C464AD">
        <w:t>management</w:t>
      </w:r>
      <w:r>
        <w:t xml:space="preserve">, </w:t>
      </w:r>
      <w:r w:rsidR="00C464AD">
        <w:t xml:space="preserve">the Government and the educators. Each </w:t>
      </w:r>
      <w:r>
        <w:t xml:space="preserve">player is </w:t>
      </w:r>
      <w:r w:rsidR="00C464AD">
        <w:t xml:space="preserve">called upon to </w:t>
      </w:r>
      <w:r>
        <w:t>understand</w:t>
      </w:r>
      <w:r w:rsidR="00C464AD">
        <w:t xml:space="preserve"> these Transformational Skills</w:t>
      </w:r>
      <w:r w:rsidR="003E3792">
        <w:t xml:space="preserve"> and integrate </w:t>
      </w:r>
      <w:r>
        <w:t xml:space="preserve">them into education as part of a </w:t>
      </w:r>
      <w:r w:rsidR="003E3792">
        <w:t xml:space="preserve">Life Long Learning strategy. </w:t>
      </w:r>
      <w:r>
        <w:t xml:space="preserve">The authors conclude that this </w:t>
      </w:r>
      <w:r w:rsidR="003E3792">
        <w:t xml:space="preserve">education </w:t>
      </w:r>
      <w:r>
        <w:t>is the only</w:t>
      </w:r>
      <w:r w:rsidR="003E3792">
        <w:t xml:space="preserve"> reliable pathway </w:t>
      </w:r>
      <w:r>
        <w:t xml:space="preserve">enabling </w:t>
      </w:r>
      <w:r w:rsidR="003E3792">
        <w:t>technical professionals to thrive in the 21</w:t>
      </w:r>
      <w:r w:rsidR="003E3792" w:rsidRPr="009B46EC">
        <w:rPr>
          <w:vertAlign w:val="superscript"/>
        </w:rPr>
        <w:t>st</w:t>
      </w:r>
      <w:r w:rsidR="003E3792">
        <w:t xml:space="preserve"> Century economy.</w:t>
      </w:r>
    </w:p>
    <w:sectPr w:rsidR="00C464AD" w:rsidRPr="00A85878" w:rsidSect="00210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069"/>
    <w:multiLevelType w:val="hybridMultilevel"/>
    <w:tmpl w:val="BF02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233F"/>
    <w:multiLevelType w:val="hybridMultilevel"/>
    <w:tmpl w:val="A60E0AF8"/>
    <w:lvl w:ilvl="0" w:tplc="D9B2FC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BB769E"/>
    <w:multiLevelType w:val="hybridMultilevel"/>
    <w:tmpl w:val="B9CE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E27A5"/>
    <w:multiLevelType w:val="hybridMultilevel"/>
    <w:tmpl w:val="5F7EE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8"/>
    <w:rsid w:val="00120D9B"/>
    <w:rsid w:val="00192066"/>
    <w:rsid w:val="0021048D"/>
    <w:rsid w:val="002332EF"/>
    <w:rsid w:val="003B3A4A"/>
    <w:rsid w:val="003E3792"/>
    <w:rsid w:val="0043246A"/>
    <w:rsid w:val="004B6F88"/>
    <w:rsid w:val="004B7B84"/>
    <w:rsid w:val="00590888"/>
    <w:rsid w:val="00605CDF"/>
    <w:rsid w:val="006B0227"/>
    <w:rsid w:val="00766CA4"/>
    <w:rsid w:val="00785E82"/>
    <w:rsid w:val="009B46EC"/>
    <w:rsid w:val="009C4D16"/>
    <w:rsid w:val="009E5A8B"/>
    <w:rsid w:val="00A85878"/>
    <w:rsid w:val="00B34093"/>
    <w:rsid w:val="00C464AD"/>
    <w:rsid w:val="00C5214F"/>
    <w:rsid w:val="00CD5A9D"/>
    <w:rsid w:val="00D66CD8"/>
    <w:rsid w:val="00DC3E49"/>
    <w:rsid w:val="00DD2BAB"/>
    <w:rsid w:val="00E31C10"/>
    <w:rsid w:val="00F91899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CB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8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6C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CD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C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C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C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8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6C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CD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C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C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C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rangan</dc:creator>
  <cp:lastModifiedBy>Subbu</cp:lastModifiedBy>
  <cp:revision>3</cp:revision>
  <dcterms:created xsi:type="dcterms:W3CDTF">2013-04-02T12:21:00Z</dcterms:created>
  <dcterms:modified xsi:type="dcterms:W3CDTF">2013-04-02T12:39:00Z</dcterms:modified>
</cp:coreProperties>
</file>